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45EB335" w14:textId="77777777">
      <w:pPr>
        <w:pBdr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762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300DC2A9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AF18F09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4009043E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4F48C4D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4B72E48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Р І Ш Е Н Н 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2773E80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3A56CC5" w14:textId="77777777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 </w:t>
      </w:r>
      <w:r>
        <w:rPr>
          <w:color w:val="000000"/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    </w:t>
      </w:r>
      <w:r>
        <w:rPr>
          <w:spacing w:val="-7"/>
          <w:sz w:val="28"/>
          <w:szCs w:val="28"/>
          <w:lang w:val="uk-UA"/>
        </w:rPr>
        <w:t xml:space="preserve">м. 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24</w:t>
      </w:r>
      <w:r>
        <w:rPr>
          <w:color w:val="000000"/>
          <w:spacing w:val="-9"/>
          <w:sz w:val="28"/>
          <w:szCs w:val="28"/>
          <w:lang w:val="uk-UA"/>
        </w:rPr>
      </w:r>
    </w:p>
    <w:p w14:paraId="0C4AAB38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973B2B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 виконавчого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FC5A075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A99F6B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12 грудня 2024 року  № 721 «Про створення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55898A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комісії з питань техногенно-екологічної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8A396B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безпеки та надзвичайних ситуацій»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AC97FE1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3BDBEB" w14:textId="77777777"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координації діяльності, пов’язаної із </w:t>
      </w:r>
      <w:r>
        <w:rPr>
          <w:sz w:val="28"/>
          <w:szCs w:val="28"/>
          <w:lang w:val="uk-UA"/>
        </w:rPr>
        <w:t xml:space="preserve">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них, відповідно до Кодексу цивільного захисту України, постанов Кабінету Міністрів</w:t>
      </w:r>
      <w:r>
        <w:rPr>
          <w:sz w:val="28"/>
          <w:szCs w:val="28"/>
          <w:lang w:val="uk-UA"/>
        </w:rPr>
        <w:t xml:space="preserve"> України від 17.06.2015 № 409 «Про затвердження Типового положення про регіональну та місцеву комісію з питань техногенно-екологічної безпеки і надзвичайних ситуацій», від 26.01.2015 №18 «Про Державну комісію з питань техногенно-екологічної безпеки та надз</w:t>
      </w:r>
      <w:r>
        <w:rPr>
          <w:sz w:val="28"/>
          <w:szCs w:val="28"/>
          <w:lang w:val="uk-UA"/>
        </w:rPr>
        <w:t xml:space="preserve">вичайних ситуацій»,  керуючись пунктом 1 частини другої статті 52 Закону України «Про місцеве самоврядування в Україні», 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6707F8A" w14:textId="77777777"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D9C1AD" w14:textId="77777777">
      <w:pPr>
        <w:pBdr/>
        <w:shd w:val="clear" w:color="auto" w:fill="ffffff"/>
        <w:spacing/>
        <w:ind w:right="5"/>
        <w:jc w:val="both"/>
        <w:rPr>
          <w:sz w:val="28"/>
          <w:szCs w:val="28"/>
          <w:highlight w:val="none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В И Р І Ш И В:</w:t>
      </w:r>
      <w:r>
        <w:rPr>
          <w:bCs/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A926188">
      <w:pPr>
        <w:pBdr/>
        <w:shd w:val="clear" w:color="auto" w:fill="ffffff"/>
        <w:spacing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0E7DCF2" w14:textId="17E6778C">
      <w:pPr>
        <w:numPr>
          <w:ilvl w:val="0"/>
          <w:numId w:val="1"/>
        </w:numPr>
        <w:pBdr/>
        <w:tabs>
          <w:tab w:val="left" w:leader="none" w:pos="1134"/>
        </w:tabs>
        <w:spacing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Внести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зміни до рішення  виконавчого комітету міської ради  від 12 грудня 2024 року № 721 «Про створення  місцевої комісії з питань техногенно-екологічної безпеки та надзвичайних ситуацій», а саме в Додатку №1  посадового складу місцевої комісії  з питань техног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енно-екологічної безпеки та надзвичайних ситуацій: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F84FC10" w14:textId="39847ADA">
      <w:pPr>
        <w:pBdr/>
        <w:tabs>
          <w:tab w:val="left" w:leader="none" w:pos="1134"/>
        </w:tabs>
        <w:spacing/>
        <w:ind w:right="0"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-  виключити  першого заступника міського голови  Наталію ШАПТАЛУ (заступника голови комісії);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A69D278" w14:textId="53F0B54F">
      <w:pPr>
        <w:pBdr/>
        <w:tabs>
          <w:tab w:val="left" w:leader="none" w:pos="1134"/>
        </w:tabs>
        <w:spacing/>
        <w:ind w:right="0"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-  включити заступника міського голови з питань діяльності виконавчих органів Наталію ЗІНЧЕНКО (заступника голови комісії);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A13F43F" w14:textId="77777777">
      <w:pPr>
        <w:pBdr/>
        <w:spacing/>
        <w:ind w:right="-188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- виключити 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 w:eastAsia="Times New Roman" w:cs="Times New Roman"/>
          <w:bCs/>
          <w:color w:val="000000"/>
          <w:spacing w:val="10"/>
          <w:sz w:val="28"/>
          <w:szCs w:val="28"/>
          <w:lang w:val="uk-UA"/>
        </w:rPr>
        <w:t xml:space="preserve">Берестинського управління експлуатації газового господарства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 Харківської філії 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Г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аз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орозподільні 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мережі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України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Григорія ПЕРЕПЕЛИЦЮ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(члена  комісії);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</w:r>
    </w:p>
    <w:p w14:paraId="6A8E07E6" w14:textId="77777777">
      <w:pPr>
        <w:pBdr/>
        <w: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- включити головного інженера </w:t>
      </w:r>
      <w:r>
        <w:rPr>
          <w:rFonts w:ascii="Times New Roman" w:hAnsi="Times New Roman" w:eastAsia="Times New Roman" w:cs="Times New Roman"/>
          <w:bCs/>
          <w:color w:val="000000"/>
          <w:spacing w:val="10"/>
          <w:sz w:val="28"/>
          <w:szCs w:val="28"/>
          <w:lang w:val="uk-UA"/>
        </w:rPr>
        <w:t xml:space="preserve">Берестинського управління експлуатації газового господарства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 Харківської філії 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Г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аз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орозподільні 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мережі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України</w:t>
      </w:r>
      <w:r>
        <w:rPr>
          <w:rFonts w:hint="eastAsia"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val="uk-UA"/>
        </w:rPr>
        <w:t xml:space="preserve"> Олександра ХАРЧЕНКО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(члена  комісії).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5D1FBDD" w14:textId="77777777">
      <w:pPr>
        <w:pBdr/>
        <w: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Контроль за виконанням даного рішення залишаю за собою.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3B82A0C" w14:textId="77777777"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4DC071E"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B95EA4B"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2C6247B"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B31E342" w14:textId="77777777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E806BD" w14:textId="77777777"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Перший засту</w:t>
      </w:r>
      <w:r>
        <w:rPr>
          <w:sz w:val="28"/>
          <w:szCs w:val="28"/>
          <w:lang w:val="uk-UA"/>
        </w:rPr>
        <w:t xml:space="preserve">пник міського голови                                      Наталія ШАПТАЛА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298" w:right="828" w:bottom="941" w:left="1723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56CC51F2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346DD5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26C1C244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13387E20" w14:textId="77777777"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3">
    <w:name w:val="Heading 1 Char"/>
    <w:basedOn w:val="730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4">
    <w:name w:val="Heading 2 Char"/>
    <w:basedOn w:val="730"/>
    <w:link w:val="7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5">
    <w:name w:val="Heading 3 Char"/>
    <w:basedOn w:val="730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6">
    <w:name w:val="Heading 4 Char"/>
    <w:basedOn w:val="730"/>
    <w:link w:val="7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7">
    <w:name w:val="Heading 5 Char"/>
    <w:basedOn w:val="730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8">
    <w:name w:val="Heading 6 Char"/>
    <w:basedOn w:val="730"/>
    <w:link w:val="7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9">
    <w:name w:val="Heading 7 Char"/>
    <w:basedOn w:val="730"/>
    <w:link w:val="7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0">
    <w:name w:val="Heading 8 Char"/>
    <w:basedOn w:val="730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1">
    <w:name w:val="Heading 9 Char"/>
    <w:basedOn w:val="730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2">
    <w:name w:val="Title Char"/>
    <w:basedOn w:val="730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3">
    <w:name w:val="Subtitle Char"/>
    <w:basedOn w:val="730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4">
    <w:name w:val="Quote Char"/>
    <w:basedOn w:val="730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5">
    <w:name w:val="Intense Quote Char"/>
    <w:basedOn w:val="730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6">
    <w:name w:val="Header Char"/>
    <w:basedOn w:val="730"/>
    <w:link w:val="885"/>
    <w:uiPriority w:val="99"/>
    <w:pPr>
      <w:pBdr/>
      <w:spacing/>
      <w:ind/>
    </w:pPr>
  </w:style>
  <w:style w:type="character" w:styleId="717">
    <w:name w:val="Footer Char"/>
    <w:basedOn w:val="730"/>
    <w:link w:val="887"/>
    <w:uiPriority w:val="99"/>
    <w:pPr>
      <w:pBdr/>
      <w:spacing/>
      <w:ind/>
    </w:pPr>
  </w:style>
  <w:style w:type="character" w:styleId="718">
    <w:name w:val="Footnote Text Char"/>
    <w:basedOn w:val="730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719">
    <w:name w:val="Endnote Text Char"/>
    <w:basedOn w:val="730"/>
    <w:link w:val="893"/>
    <w:uiPriority w:val="99"/>
    <w:semiHidden/>
    <w:pPr>
      <w:pBdr/>
      <w:spacing/>
      <w:ind/>
    </w:pPr>
    <w:rPr>
      <w:sz w:val="20"/>
      <w:szCs w:val="20"/>
    </w:rPr>
  </w:style>
  <w:style w:type="paragraph" w:styleId="720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721">
    <w:name w:val="Heading 1"/>
    <w:basedOn w:val="720"/>
    <w:next w:val="72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paragraph" w:styleId="722">
    <w:name w:val="Heading 2"/>
    <w:basedOn w:val="720"/>
    <w:next w:val="72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paragraph" w:styleId="723">
    <w:name w:val="Heading 3"/>
    <w:basedOn w:val="720"/>
    <w:next w:val="72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724">
    <w:name w:val="Heading 4"/>
    <w:basedOn w:val="720"/>
    <w:next w:val="72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725">
    <w:name w:val="Heading 5"/>
    <w:basedOn w:val="720"/>
    <w:next w:val="72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726">
    <w:name w:val="Heading 6"/>
    <w:basedOn w:val="720"/>
    <w:next w:val="720"/>
    <w:link w:val="864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7">
    <w:name w:val="Heading 7"/>
    <w:basedOn w:val="720"/>
    <w:next w:val="720"/>
    <w:link w:val="865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8">
    <w:name w:val="Heading 8"/>
    <w:basedOn w:val="720"/>
    <w:next w:val="720"/>
    <w:link w:val="866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9">
    <w:name w:val="Heading 9"/>
    <w:basedOn w:val="720"/>
    <w:next w:val="720"/>
    <w:link w:val="867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0" w:default="1">
    <w:name w:val="Default Paragraph Font"/>
    <w:uiPriority w:val="1"/>
    <w:semiHidden/>
    <w:unhideWhenUsed/>
    <w:pPr>
      <w:pBdr/>
      <w:spacing/>
      <w:ind/>
    </w:pPr>
  </w:style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2" w:default="1">
    <w:name w:val="No List"/>
    <w:uiPriority w:val="99"/>
    <w:semiHidden/>
    <w:unhideWhenUsed/>
    <w:pPr>
      <w:pBdr/>
      <w:spacing/>
      <w:ind/>
    </w:pPr>
  </w:style>
  <w:style w:type="table" w:styleId="733">
    <w:name w:val="Table Grid"/>
    <w:basedOn w:val="731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 w:customStyle="1">
    <w:name w:val="Table Grid Light"/>
    <w:basedOn w:val="73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73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73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1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2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3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4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5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6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 w:customStyle="1">
    <w:name w:val="Заголовок 1 Знак"/>
    <w:basedOn w:val="730"/>
    <w:link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60" w:customStyle="1">
    <w:name w:val="Заголовок 2 Знак"/>
    <w:basedOn w:val="730"/>
    <w:link w:val="72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61" w:customStyle="1">
    <w:name w:val="Заголовок 3 Знак"/>
    <w:basedOn w:val="730"/>
    <w:link w:val="72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62" w:customStyle="1">
    <w:name w:val="Заголовок 4 Знак"/>
    <w:basedOn w:val="730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63" w:customStyle="1">
    <w:name w:val="Заголовок 5 Знак"/>
    <w:basedOn w:val="730"/>
    <w:link w:val="72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64" w:customStyle="1">
    <w:name w:val="Заголовок 6 Знак"/>
    <w:basedOn w:val="730"/>
    <w:link w:val="7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 w:customStyle="1">
    <w:name w:val="Заголовок 7 Знак"/>
    <w:basedOn w:val="730"/>
    <w:link w:val="7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 w:customStyle="1">
    <w:name w:val="Заголовок 8 Знак"/>
    <w:basedOn w:val="730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customStyle="1">
    <w:name w:val="Заголовок 9 Знак"/>
    <w:basedOn w:val="730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720"/>
    <w:next w:val="720"/>
    <w:link w:val="86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 w:customStyle="1">
    <w:name w:val="Назва Знак"/>
    <w:basedOn w:val="730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720"/>
    <w:next w:val="72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 w:customStyle="1">
    <w:name w:val="Підзаголовок Знак"/>
    <w:basedOn w:val="730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720"/>
    <w:next w:val="72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 w:customStyle="1">
    <w:name w:val="Цитата Знак"/>
    <w:basedOn w:val="730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72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73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76">
    <w:name w:val="Intense Quote"/>
    <w:basedOn w:val="720"/>
    <w:next w:val="720"/>
    <w:link w:val="877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77" w:customStyle="1">
    <w:name w:val="Насичена цитата Знак"/>
    <w:basedOn w:val="730"/>
    <w:link w:val="876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78">
    <w:name w:val="Intense Reference"/>
    <w:basedOn w:val="73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79">
    <w:name w:val="No Spacing"/>
    <w:basedOn w:val="720"/>
    <w:uiPriority w:val="1"/>
    <w:qFormat/>
    <w:pPr>
      <w:pBdr/>
      <w:spacing/>
      <w:ind/>
    </w:pPr>
  </w:style>
  <w:style w:type="character" w:styleId="880">
    <w:name w:val="Subtle Emphasis"/>
    <w:basedOn w:val="7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730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730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7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73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72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6" w:customStyle="1">
    <w:name w:val="Верхній колонтитул Знак"/>
    <w:basedOn w:val="730"/>
    <w:link w:val="885"/>
    <w:uiPriority w:val="99"/>
    <w:pPr>
      <w:pBdr/>
      <w:spacing/>
      <w:ind/>
    </w:pPr>
  </w:style>
  <w:style w:type="paragraph" w:styleId="887">
    <w:name w:val="Footer"/>
    <w:basedOn w:val="72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8" w:customStyle="1">
    <w:name w:val="Нижній колонтитул Знак"/>
    <w:basedOn w:val="730"/>
    <w:link w:val="887"/>
    <w:uiPriority w:val="99"/>
    <w:pPr>
      <w:pBdr/>
      <w:spacing/>
      <w:ind/>
    </w:pPr>
  </w:style>
  <w:style w:type="paragraph" w:styleId="889">
    <w:name w:val="Caption"/>
    <w:basedOn w:val="720"/>
    <w:next w:val="72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890">
    <w:name w:val="footnote text"/>
    <w:basedOn w:val="720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виноски Знак"/>
    <w:basedOn w:val="730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730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720"/>
    <w:link w:val="894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4" w:customStyle="1">
    <w:name w:val="Текст кінцевої виноски Знак"/>
    <w:basedOn w:val="730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730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73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7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720"/>
    <w:next w:val="720"/>
    <w:uiPriority w:val="39"/>
    <w:unhideWhenUsed/>
    <w:pPr>
      <w:pBdr/>
      <w:spacing w:after="100"/>
      <w:ind/>
    </w:pPr>
  </w:style>
  <w:style w:type="paragraph" w:styleId="899">
    <w:name w:val="toc 2"/>
    <w:basedOn w:val="720"/>
    <w:next w:val="720"/>
    <w:uiPriority w:val="39"/>
    <w:unhideWhenUsed/>
    <w:pPr>
      <w:pBdr/>
      <w:spacing w:after="100"/>
      <w:ind w:left="220"/>
    </w:pPr>
  </w:style>
  <w:style w:type="paragraph" w:styleId="900">
    <w:name w:val="toc 3"/>
    <w:basedOn w:val="720"/>
    <w:next w:val="720"/>
    <w:uiPriority w:val="39"/>
    <w:unhideWhenUsed/>
    <w:pPr>
      <w:pBdr/>
      <w:spacing w:after="100"/>
      <w:ind w:left="440"/>
    </w:pPr>
  </w:style>
  <w:style w:type="paragraph" w:styleId="901">
    <w:name w:val="toc 4"/>
    <w:basedOn w:val="720"/>
    <w:next w:val="720"/>
    <w:uiPriority w:val="39"/>
    <w:unhideWhenUsed/>
    <w:pPr>
      <w:pBdr/>
      <w:spacing w:after="100"/>
      <w:ind w:left="660"/>
    </w:pPr>
  </w:style>
  <w:style w:type="paragraph" w:styleId="902">
    <w:name w:val="toc 5"/>
    <w:basedOn w:val="720"/>
    <w:next w:val="720"/>
    <w:uiPriority w:val="39"/>
    <w:unhideWhenUsed/>
    <w:pPr>
      <w:pBdr/>
      <w:spacing w:after="100"/>
      <w:ind w:left="880"/>
    </w:pPr>
  </w:style>
  <w:style w:type="paragraph" w:styleId="903">
    <w:name w:val="toc 6"/>
    <w:basedOn w:val="720"/>
    <w:next w:val="720"/>
    <w:uiPriority w:val="39"/>
    <w:unhideWhenUsed/>
    <w:pPr>
      <w:pBdr/>
      <w:spacing w:after="100"/>
      <w:ind w:left="1100"/>
    </w:pPr>
  </w:style>
  <w:style w:type="paragraph" w:styleId="904">
    <w:name w:val="toc 7"/>
    <w:basedOn w:val="720"/>
    <w:next w:val="720"/>
    <w:uiPriority w:val="39"/>
    <w:unhideWhenUsed/>
    <w:pPr>
      <w:pBdr/>
      <w:spacing w:after="100"/>
      <w:ind w:left="1320"/>
    </w:pPr>
  </w:style>
  <w:style w:type="paragraph" w:styleId="905">
    <w:name w:val="toc 8"/>
    <w:basedOn w:val="720"/>
    <w:next w:val="720"/>
    <w:uiPriority w:val="39"/>
    <w:unhideWhenUsed/>
    <w:pPr>
      <w:pBdr/>
      <w:spacing w:after="100"/>
      <w:ind w:left="1540"/>
    </w:pPr>
  </w:style>
  <w:style w:type="paragraph" w:styleId="906">
    <w:name w:val="toc 9"/>
    <w:basedOn w:val="720"/>
    <w:next w:val="72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730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720"/>
    <w:next w:val="720"/>
    <w:uiPriority w:val="99"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Офіс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E95BF-446C-4256-B5A6-2CA2D89E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9</cp:revision>
  <dcterms:created xsi:type="dcterms:W3CDTF">2026-01-07T14:18:00Z</dcterms:created>
  <dcterms:modified xsi:type="dcterms:W3CDTF">2026-01-15T09:17:22Z</dcterms:modified>
</cp:coreProperties>
</file>